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2.2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Building a Histogram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histogram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histograma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interval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intervalo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frequency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frecuencia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value ___ belongs in ___ because its lower bound is ___ and its upper bound is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Counts a boundary value in two intervals or leaves it out.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Describing Histogram Shape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peak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pico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symmetric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simétrico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skewed right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sesgado a la derecha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skewed left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sesgado a la izquierda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tail extends to the ___, so I describe the distribution as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Names the skew for the side with the tallest bar.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2.2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2.2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