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3.7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Customary vs. Metric Conversions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conversion factor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factor de conversión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approximately (≈)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aproximadamente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reasonableness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razonabilidad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mass is approximately ___ because ___; I use ≈ since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Uses an exact-equality claim for an approximate cross-system factor or multiplies in the wrong direction.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Multi-Step System Conversions and Dosage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multi-step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de varios pasos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dose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dosis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por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I first convert ___ to ___ so that the rate ___ can be applied. Then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Uses the rate before converting its reference quantity or confuses grams of pigment with grams of clay.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3.7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3.7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