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2B1778" w14:textId="382280C3" w:rsidR="001456A4" w:rsidRPr="001E593D" w:rsidRDefault="001E593D" w:rsidP="001E593D">
      <w:pPr>
        <w:pStyle w:val="Title"/>
        <w:rPr>
          <w:rFonts w:ascii="Cambria" w:hAnsi="Cambria"/>
        </w:rPr>
      </w:pPr>
      <w:r w:rsidRPr="001E593D">
        <w:rPr>
          <w:rFonts w:ascii="Cambria" w:hAnsi="Cambria"/>
        </w:rPr>
        <w:t xml:space="preserve">4.1 </w:t>
      </w:r>
      <w:r w:rsidR="00000000" w:rsidRPr="001E593D">
        <w:rPr>
          <w:rFonts w:ascii="Cambria" w:hAnsi="Cambria"/>
        </w:rPr>
        <w:t>Understand Percent</w:t>
      </w:r>
    </w:p>
    <w:p w14:paraId="4FFB2AF3" w14:textId="32C0AD8B" w:rsidR="001456A4" w:rsidRPr="001E593D" w:rsidRDefault="00000000" w:rsidP="001E593D">
      <w:pPr>
        <w:tabs>
          <w:tab w:val="left" w:pos="4320"/>
          <w:tab w:val="left" w:pos="7560"/>
        </w:tabs>
        <w:spacing w:before="120"/>
        <w:rPr>
          <w:rFonts w:ascii="Cambria" w:hAnsi="Cambria"/>
        </w:rPr>
      </w:pPr>
      <w:r w:rsidRPr="001E593D">
        <w:rPr>
          <w:rFonts w:ascii="Cambria" w:hAnsi="Cambria"/>
          <w:b/>
          <w:bCs/>
          <w:color w:val="12355B"/>
          <w:sz w:val="22"/>
          <w:szCs w:val="22"/>
        </w:rPr>
        <w:t xml:space="preserve">Name: </w:t>
      </w:r>
      <w:r w:rsidRPr="001E593D">
        <w:rPr>
          <w:rFonts w:ascii="Cambria" w:hAnsi="Cambria"/>
          <w:color w:val="C7D2DD"/>
          <w:sz w:val="22"/>
          <w:szCs w:val="22"/>
        </w:rPr>
        <w:t>______________________</w:t>
      </w:r>
      <w:r w:rsidRPr="001E593D">
        <w:rPr>
          <w:rFonts w:ascii="Cambria" w:hAnsi="Cambria"/>
          <w:b/>
          <w:bCs/>
          <w:color w:val="12355B"/>
          <w:sz w:val="22"/>
          <w:szCs w:val="22"/>
        </w:rPr>
        <w:tab/>
        <w:t xml:space="preserve">Date: </w:t>
      </w:r>
      <w:r w:rsidRPr="001E593D">
        <w:rPr>
          <w:rFonts w:ascii="Cambria" w:hAnsi="Cambria"/>
          <w:color w:val="C7D2DD"/>
          <w:sz w:val="22"/>
          <w:szCs w:val="22"/>
        </w:rPr>
        <w:t>____________</w:t>
      </w:r>
      <w:r w:rsidRPr="001E593D">
        <w:rPr>
          <w:rFonts w:ascii="Cambria" w:hAnsi="Cambria"/>
          <w:b/>
          <w:bCs/>
          <w:color w:val="12355B"/>
          <w:sz w:val="22"/>
          <w:szCs w:val="22"/>
        </w:rPr>
        <w:tab/>
        <w:t xml:space="preserve">Period: </w:t>
      </w:r>
      <w:r w:rsidRPr="001E593D">
        <w:rPr>
          <w:rFonts w:ascii="Cambria" w:hAnsi="Cambria"/>
          <w:color w:val="C7D2DD"/>
          <w:sz w:val="22"/>
          <w:szCs w:val="22"/>
        </w:rPr>
        <w:t>________</w:t>
      </w:r>
    </w:p>
    <w:tbl>
      <w:tblPr>
        <w:tblW w:w="5943" w:type="pct"/>
        <w:tblInd w:w="-74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3"/>
        <w:gridCol w:w="8518"/>
      </w:tblGrid>
      <w:tr w:rsidR="001456A4" w:rsidRPr="001E593D" w14:paraId="1F3F0CC1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71AB9207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2BEBD6B8" wp14:editId="1199199B">
                  <wp:extent cx="1047750" cy="7905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5E0E0A02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Understand Percent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Comprender</w:t>
            </w:r>
            <w:proofErr w:type="spell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el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porcentaje</w:t>
            </w:r>
            <w:proofErr w:type="spellEnd"/>
          </w:p>
          <w:p w14:paraId="5BA2C51E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A percent is a ratio that compares a number to 100, so every percent answers the question “how many out of 100?”</w:t>
            </w:r>
          </w:p>
          <w:p w14:paraId="0E70FA4D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4 out of 10 = 40 out of 100 = 40%</w:t>
            </w:r>
          </w:p>
        </w:tc>
      </w:tr>
      <w:tr w:rsidR="001456A4" w:rsidRPr="001E593D" w14:paraId="1EDE4DD7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50D9051B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397801BC" wp14:editId="4BE76C80">
                  <wp:extent cx="1047750" cy="790575"/>
                  <wp:effectExtent l="0" t="0" r="0" b="0"/>
                  <wp:docPr id="531262058" name="Picture 531262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0A5B11B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Percent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Porcentaje</w:t>
            </w:r>
            <w:proofErr w:type="spellEnd"/>
          </w:p>
          <w:p w14:paraId="5F88198C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A ratio that compares a number to 100. The word means “per hundred,” and the symbol is %.</w:t>
            </w:r>
          </w:p>
          <w:p w14:paraId="0348E74E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40% = 40 out of 100 = 40/100</w:t>
            </w:r>
          </w:p>
        </w:tc>
      </w:tr>
      <w:tr w:rsidR="001456A4" w:rsidRPr="001E593D" w14:paraId="5BBE7408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515CF4EB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083A573A" wp14:editId="4130EEB0">
                  <wp:extent cx="1047750" cy="790575"/>
                  <wp:effectExtent l="0" t="0" r="0" b="0"/>
                  <wp:docPr id="461932872" name="Picture 461932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762CB49C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Per hundred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Por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cada</w:t>
            </w:r>
            <w:proofErr w:type="spell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cien</w:t>
            </w:r>
            <w:proofErr w:type="spellEnd"/>
          </w:p>
          <w:p w14:paraId="2C19AB53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The meaning hidden inside the word percent: for every group of 100. It is why every percent can be written as a fraction over 100.</w:t>
            </w:r>
          </w:p>
          <w:p w14:paraId="6FCE6325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23% = 23/100</w:t>
            </w:r>
          </w:p>
        </w:tc>
      </w:tr>
      <w:tr w:rsidR="001456A4" w:rsidRPr="001E593D" w14:paraId="3FED1D01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34763ED5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0D41ACA2" wp14:editId="2B887C66">
                  <wp:extent cx="1047750" cy="790575"/>
                  <wp:effectExtent l="0" t="0" r="0" b="0"/>
                  <wp:docPr id="2111043543" name="Picture 2111043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75548BF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Decimal grid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Cuadrícula</w:t>
            </w:r>
            <w:proofErr w:type="spell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decimal</w:t>
            </w:r>
          </w:p>
          <w:p w14:paraId="5DD49948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A 10-by-10 grid of 100 squares. Shading squares shows a percent directly, one square per percent.</w:t>
            </w:r>
          </w:p>
          <w:p w14:paraId="40094D73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40 shaded squares out of 100 = 40%</w:t>
            </w:r>
          </w:p>
        </w:tc>
      </w:tr>
      <w:tr w:rsidR="001456A4" w:rsidRPr="001E593D" w14:paraId="7CA4B350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067E7C3E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2E191BB7" wp14:editId="1448F9F9">
                  <wp:extent cx="1047750" cy="790575"/>
                  <wp:effectExtent l="0" t="0" r="0" b="0"/>
                  <wp:docPr id="1909427217" name="Picture 1909427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3D7117F0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Part-to-whole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Parte</w:t>
            </w:r>
            <w:proofErr w:type="spell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a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todo</w:t>
            </w:r>
            <w:proofErr w:type="spellEnd"/>
          </w:p>
          <w:p w14:paraId="36B01B9E" w14:textId="2FD2C5C8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A comparison of one part against the whole amount. In a percent, the whole is 100%.</w:t>
            </w:r>
          </w:p>
          <w:p w14:paraId="1D20568A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The whole = 100%; the part = the percent</w:t>
            </w:r>
          </w:p>
        </w:tc>
      </w:tr>
      <w:tr w:rsidR="001456A4" w:rsidRPr="001E593D" w14:paraId="235D5506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557FF354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4EAA8BAA" wp14:editId="7FBCDA29">
                  <wp:extent cx="1047750" cy="790575"/>
                  <wp:effectExtent l="0" t="0" r="0" b="0"/>
                  <wp:docPr id="110353842" name="Picture 110353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28A6D3AE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Greater than 100%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Mayor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que</w:t>
            </w:r>
            <w:proofErr w:type="spell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100 %</w:t>
            </w:r>
          </w:p>
          <w:p w14:paraId="23137ED9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More than one whole. A percent above 100 means the amount is larger than the thing it is being compared to.</w:t>
            </w:r>
          </w:p>
          <w:p w14:paraId="3DF60CFF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150% of the gray kitten = 1.5 times its weight</w:t>
            </w:r>
          </w:p>
        </w:tc>
      </w:tr>
      <w:tr w:rsidR="001456A4" w:rsidRPr="001E593D" w14:paraId="66672C3B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4E939E78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0B0A5C32" wp14:editId="277FA309">
                  <wp:extent cx="1047750" cy="790575"/>
                  <wp:effectExtent l="0" t="0" r="0" b="0"/>
                  <wp:docPr id="58327046" name="Picture 58327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Borders>
              <w:bottom w:val="single" w:sz="18" w:space="0" w:color="000000"/>
            </w:tcBorders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03352E3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Equivalent ratio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Razón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equivalente</w:t>
            </w:r>
            <w:proofErr w:type="spellEnd"/>
          </w:p>
          <w:p w14:paraId="1BFF9A85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A ratio with the same value, made by multiplying or dividing both terms by the same number.</w:t>
            </w:r>
          </w:p>
          <w:p w14:paraId="37D7A1CE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proofErr w:type="gram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2 :</w:t>
            </w:r>
            <w:proofErr w:type="gram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5 → </w:t>
            </w:r>
            <w:proofErr w:type="gram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40 :</w:t>
            </w:r>
            <w:proofErr w:type="gram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100</w:t>
            </w:r>
          </w:p>
        </w:tc>
      </w:tr>
      <w:tr w:rsidR="001456A4" w:rsidRPr="001E593D" w14:paraId="3C94C3F4" w14:textId="77777777" w:rsidTr="001E593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Mar>
              <w:top w:w="100" w:type="dxa"/>
              <w:left w:w="40" w:type="dxa"/>
              <w:bottom w:w="100" w:type="dxa"/>
              <w:right w:w="120" w:type="dxa"/>
            </w:tcMar>
            <w:vAlign w:val="center"/>
          </w:tcPr>
          <w:p w14:paraId="1F18CFD1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669E64F0" wp14:editId="65932EC4">
                  <wp:extent cx="1047750" cy="790575"/>
                  <wp:effectExtent l="0" t="0" r="0" b="0"/>
                  <wp:docPr id="1912935175" name="Picture 1912935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7" w:type="dxa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</w:tcPr>
          <w:p w14:paraId="15E94C7C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2355B"/>
                <w:sz w:val="22"/>
                <w:szCs w:val="22"/>
              </w:rPr>
              <w:t>Tape diagram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 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Diagrama</w:t>
            </w:r>
            <w:proofErr w:type="spellEnd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 xml:space="preserve"> de </w:t>
            </w:r>
            <w:proofErr w:type="spellStart"/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cinta</w:t>
            </w:r>
            <w:proofErr w:type="spellEnd"/>
          </w:p>
          <w:p w14:paraId="3227F66F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sz w:val="22"/>
                <w:szCs w:val="22"/>
              </w:rPr>
              <w:t>A bar split into equal parts to show a percent.</w:t>
            </w:r>
          </w:p>
          <w:p w14:paraId="4225BB71" w14:textId="77777777" w:rsidR="001456A4" w:rsidRPr="001E593D" w:rsidRDefault="00000000" w:rsidP="001E593D">
            <w:pPr>
              <w:rPr>
                <w:rFonts w:ascii="Cambria" w:hAnsi="Cambria"/>
                <w:sz w:val="22"/>
                <w:szCs w:val="22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2"/>
                <w:szCs w:val="22"/>
              </w:rPr>
              <w:t xml:space="preserve">Example:  </w:t>
            </w:r>
            <w:r w:rsidRPr="001E593D">
              <w:rPr>
                <w:rFonts w:ascii="Cambria" w:hAnsi="Cambria"/>
                <w:i/>
                <w:iCs/>
                <w:color w:val="5F6F80"/>
                <w:sz w:val="22"/>
                <w:szCs w:val="22"/>
              </w:rPr>
              <w:t>One full bar = 100%</w:t>
            </w:r>
          </w:p>
        </w:tc>
      </w:tr>
    </w:tbl>
    <w:p w14:paraId="322E42AE" w14:textId="77777777" w:rsidR="001456A4" w:rsidRPr="001E593D" w:rsidRDefault="00000000" w:rsidP="001E593D">
      <w:pPr>
        <w:pStyle w:val="Heading1"/>
        <w:keepNext/>
        <w:keepLines/>
        <w:pBdr>
          <w:bottom w:val="single" w:sz="14" w:space="6" w:color="1FA6A2"/>
        </w:pBdr>
        <w:spacing w:before="300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sz w:val="28"/>
          <w:szCs w:val="28"/>
        </w:rPr>
        <w:lastRenderedPageBreak/>
        <w:t>Guided Notes</w:t>
      </w:r>
    </w:p>
    <w:p w14:paraId="33C0DB4A" w14:textId="54AFCC49" w:rsidR="001456A4" w:rsidRPr="001E593D" w:rsidRDefault="001456A4" w:rsidP="001E593D">
      <w:pPr>
        <w:rPr>
          <w:rFonts w:ascii="Cambria" w:hAnsi="Cambria"/>
          <w:sz w:val="28"/>
          <w:szCs w:val="28"/>
        </w:rPr>
      </w:pPr>
    </w:p>
    <w:tbl>
      <w:tblPr>
        <w:tblW w:w="4577" w:type="pct"/>
        <w:tblInd w:w="-10" w:type="dxa"/>
        <w:tblBorders>
          <w:top w:val="single" w:sz="8" w:space="0" w:color="BBD0DE"/>
          <w:left w:val="single" w:sz="8" w:space="0" w:color="BBD0DE"/>
          <w:bottom w:val="single" w:sz="8" w:space="0" w:color="BBD0DE"/>
          <w:right w:val="single" w:sz="8" w:space="0" w:color="BBD0D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50"/>
      </w:tblGrid>
      <w:tr w:rsidR="001456A4" w:rsidRPr="001E593D" w14:paraId="135DB706" w14:textId="77777777" w:rsidTr="001E593D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5000" w:type="pct"/>
            <w:shd w:val="clear" w:color="auto" w:fill="EE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A963B4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E593D">
              <w:rPr>
                <w:rFonts w:ascii="Cambria" w:hAnsi="Cambria"/>
                <w:b/>
                <w:bCs/>
                <w:color w:val="1FA6A2"/>
                <w:sz w:val="28"/>
                <w:szCs w:val="28"/>
              </w:rPr>
              <w:t>WORD BANK</w:t>
            </w:r>
          </w:p>
          <w:p w14:paraId="65629E3F" w14:textId="77777777" w:rsidR="001456A4" w:rsidRPr="001E593D" w:rsidRDefault="00000000" w:rsidP="001E593D">
            <w:pPr>
              <w:jc w:val="center"/>
              <w:rPr>
                <w:rFonts w:ascii="Cambria" w:hAnsi="Cambria"/>
                <w:sz w:val="28"/>
                <w:szCs w:val="28"/>
              </w:rPr>
            </w:pPr>
            <w:r w:rsidRPr="001E593D">
              <w:rPr>
                <w:rFonts w:ascii="Cambria" w:hAnsi="Cambria"/>
                <w:b/>
                <w:bCs/>
                <w:sz w:val="28"/>
                <w:szCs w:val="28"/>
              </w:rPr>
              <w:t>Understand Percent      •      Percent      •      Per hundred      •      Decimal grid      •      Part-to-whole      •      Greater than 100%      •      Equivalent ratio      •      Tape diagram</w:t>
            </w:r>
          </w:p>
        </w:tc>
      </w:tr>
    </w:tbl>
    <w:p w14:paraId="0D431662" w14:textId="77777777" w:rsidR="001456A4" w:rsidRPr="001E593D" w:rsidRDefault="001456A4" w:rsidP="001E593D">
      <w:pPr>
        <w:rPr>
          <w:rFonts w:ascii="Cambria" w:hAnsi="Cambria"/>
          <w:sz w:val="28"/>
          <w:szCs w:val="28"/>
        </w:rPr>
      </w:pPr>
    </w:p>
    <w:p w14:paraId="61BE5FBA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1.  </w:t>
      </w:r>
      <w:r w:rsidRPr="001E593D">
        <w:rPr>
          <w:rFonts w:ascii="Cambria" w:hAnsi="Cambria"/>
          <w:sz w:val="28"/>
          <w:szCs w:val="28"/>
        </w:rPr>
        <w:t>A ratio comparing a number to 100 is a ________________.</w:t>
      </w:r>
    </w:p>
    <w:p w14:paraId="5F6B5044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2.  </w:t>
      </w:r>
      <w:r w:rsidRPr="001E593D">
        <w:rPr>
          <w:rFonts w:ascii="Cambria" w:hAnsi="Cambria"/>
          <w:sz w:val="28"/>
          <w:szCs w:val="28"/>
        </w:rPr>
        <w:t>The word that means “per hundred” is ________________.</w:t>
      </w:r>
    </w:p>
    <w:p w14:paraId="32F3178C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3.  </w:t>
      </w:r>
      <w:r w:rsidRPr="001E593D">
        <w:rPr>
          <w:rFonts w:ascii="Cambria" w:hAnsi="Cambria"/>
          <w:sz w:val="28"/>
          <w:szCs w:val="28"/>
        </w:rPr>
        <w:t>The meaning hidden inside the word percent is ________________ ________________.</w:t>
      </w:r>
    </w:p>
    <w:p w14:paraId="32DB1D58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4.  </w:t>
      </w:r>
      <w:r w:rsidRPr="001E593D">
        <w:rPr>
          <w:rFonts w:ascii="Cambria" w:hAnsi="Cambria"/>
          <w:sz w:val="28"/>
          <w:szCs w:val="28"/>
        </w:rPr>
        <w:t>A 10-by-10 grid of 100 squares used to show a percent is a ________________ ________________.</w:t>
      </w:r>
    </w:p>
    <w:p w14:paraId="1B017763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5.  </w:t>
      </w:r>
      <w:r w:rsidRPr="001E593D">
        <w:rPr>
          <w:rFonts w:ascii="Cambria" w:hAnsi="Cambria"/>
          <w:sz w:val="28"/>
          <w:szCs w:val="28"/>
        </w:rPr>
        <w:t>A comparison of one part against the whole amount is a ________________ comparison.</w:t>
      </w:r>
    </w:p>
    <w:p w14:paraId="224DD035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6.  </w:t>
      </w:r>
      <w:r w:rsidRPr="001E593D">
        <w:rPr>
          <w:rFonts w:ascii="Cambria" w:hAnsi="Cambria"/>
          <w:sz w:val="28"/>
          <w:szCs w:val="28"/>
        </w:rPr>
        <w:t>A percent above 100 means the amount is ________________ than one whole.</w:t>
      </w:r>
    </w:p>
    <w:p w14:paraId="1E39406C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7.  </w:t>
      </w:r>
      <w:r w:rsidRPr="001E593D">
        <w:rPr>
          <w:rFonts w:ascii="Cambria" w:hAnsi="Cambria"/>
          <w:sz w:val="28"/>
          <w:szCs w:val="28"/>
        </w:rPr>
        <w:t>A ratio made by multiplying both terms by the same number is an ________________.</w:t>
      </w:r>
    </w:p>
    <w:p w14:paraId="1569276F" w14:textId="77777777" w:rsidR="001456A4" w:rsidRPr="001E593D" w:rsidRDefault="00000000" w:rsidP="001E593D">
      <w:pPr>
        <w:keepLines/>
        <w:spacing w:before="200" w:line="360" w:lineRule="auto"/>
        <w:rPr>
          <w:rFonts w:ascii="Cambria" w:hAnsi="Cambria"/>
          <w:sz w:val="28"/>
          <w:szCs w:val="28"/>
        </w:rPr>
      </w:pPr>
      <w:r w:rsidRPr="001E593D">
        <w:rPr>
          <w:rFonts w:ascii="Cambria" w:hAnsi="Cambria"/>
          <w:b/>
          <w:bCs/>
          <w:color w:val="12355B"/>
          <w:sz w:val="28"/>
          <w:szCs w:val="28"/>
        </w:rPr>
        <w:t xml:space="preserve">8.  </w:t>
      </w:r>
      <w:r w:rsidRPr="001E593D">
        <w:rPr>
          <w:rFonts w:ascii="Cambria" w:hAnsi="Cambria"/>
          <w:sz w:val="28"/>
          <w:szCs w:val="28"/>
        </w:rPr>
        <w:t>A bar split into equal parts that shows a percent is a ________________.</w:t>
      </w:r>
    </w:p>
    <w:sectPr w:rsidR="001456A4" w:rsidRPr="001E593D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DC46DC" w14:textId="77777777" w:rsidR="00615F8A" w:rsidRDefault="00615F8A">
      <w:r>
        <w:separator/>
      </w:r>
    </w:p>
  </w:endnote>
  <w:endnote w:type="continuationSeparator" w:id="0">
    <w:p w14:paraId="7D513D3B" w14:textId="77777777" w:rsidR="00615F8A" w:rsidRDefault="00615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66DEFA" w14:textId="13001EC3" w:rsidR="001456A4" w:rsidRDefault="001456A4">
    <w:pPr>
      <w:pBdr>
        <w:top w:val="single" w:sz="4" w:space="4" w:color="C7D2DD"/>
      </w:pBdr>
      <w:tabs>
        <w:tab w:val="center" w:pos="4513"/>
        <w:tab w:val="right" w:pos="90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5881FF" w14:textId="77777777" w:rsidR="00615F8A" w:rsidRDefault="00615F8A">
      <w:r>
        <w:separator/>
      </w:r>
    </w:p>
  </w:footnote>
  <w:footnote w:type="continuationSeparator" w:id="0">
    <w:p w14:paraId="7A510655" w14:textId="77777777" w:rsidR="00615F8A" w:rsidRDefault="00615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5E5282" w14:textId="46062AD3" w:rsidR="001456A4" w:rsidRDefault="001456A4">
    <w:pPr>
      <w:pBdr>
        <w:bottom w:val="single" w:sz="4" w:space="4" w:color="C7D2DD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F74EEE"/>
    <w:multiLevelType w:val="hybridMultilevel"/>
    <w:tmpl w:val="F87896DA"/>
    <w:lvl w:ilvl="0" w:tplc="C8E48A04">
      <w:start w:val="1"/>
      <w:numFmt w:val="bullet"/>
      <w:lvlText w:val="●"/>
      <w:lvlJc w:val="left"/>
      <w:pPr>
        <w:ind w:left="720" w:hanging="360"/>
      </w:pPr>
    </w:lvl>
    <w:lvl w:ilvl="1" w:tplc="23E6B032">
      <w:start w:val="1"/>
      <w:numFmt w:val="bullet"/>
      <w:lvlText w:val="○"/>
      <w:lvlJc w:val="left"/>
      <w:pPr>
        <w:ind w:left="1440" w:hanging="360"/>
      </w:pPr>
    </w:lvl>
    <w:lvl w:ilvl="2" w:tplc="E572E5D4">
      <w:start w:val="1"/>
      <w:numFmt w:val="bullet"/>
      <w:lvlText w:val="■"/>
      <w:lvlJc w:val="left"/>
      <w:pPr>
        <w:ind w:left="2160" w:hanging="360"/>
      </w:pPr>
    </w:lvl>
    <w:lvl w:ilvl="3" w:tplc="8D2651DE">
      <w:start w:val="1"/>
      <w:numFmt w:val="bullet"/>
      <w:lvlText w:val="●"/>
      <w:lvlJc w:val="left"/>
      <w:pPr>
        <w:ind w:left="2880" w:hanging="360"/>
      </w:pPr>
    </w:lvl>
    <w:lvl w:ilvl="4" w:tplc="066EFBAC">
      <w:start w:val="1"/>
      <w:numFmt w:val="bullet"/>
      <w:lvlText w:val="○"/>
      <w:lvlJc w:val="left"/>
      <w:pPr>
        <w:ind w:left="3600" w:hanging="360"/>
      </w:pPr>
    </w:lvl>
    <w:lvl w:ilvl="5" w:tplc="BC0A83D4">
      <w:start w:val="1"/>
      <w:numFmt w:val="bullet"/>
      <w:lvlText w:val="■"/>
      <w:lvlJc w:val="left"/>
      <w:pPr>
        <w:ind w:left="4320" w:hanging="360"/>
      </w:pPr>
    </w:lvl>
    <w:lvl w:ilvl="6" w:tplc="CB74CE12">
      <w:start w:val="1"/>
      <w:numFmt w:val="bullet"/>
      <w:lvlText w:val="●"/>
      <w:lvlJc w:val="left"/>
      <w:pPr>
        <w:ind w:left="5040" w:hanging="360"/>
      </w:pPr>
    </w:lvl>
    <w:lvl w:ilvl="7" w:tplc="0A362B1A">
      <w:start w:val="1"/>
      <w:numFmt w:val="bullet"/>
      <w:lvlText w:val="●"/>
      <w:lvlJc w:val="left"/>
      <w:pPr>
        <w:ind w:left="5760" w:hanging="360"/>
      </w:pPr>
    </w:lvl>
    <w:lvl w:ilvl="8" w:tplc="E884A8E2">
      <w:start w:val="1"/>
      <w:numFmt w:val="bullet"/>
      <w:lvlText w:val="●"/>
      <w:lvlJc w:val="left"/>
      <w:pPr>
        <w:ind w:left="6480" w:hanging="360"/>
      </w:pPr>
    </w:lvl>
  </w:abstractNum>
  <w:num w:numId="1" w16cid:durableId="5613337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A4"/>
    <w:rsid w:val="001456A4"/>
    <w:rsid w:val="001D21A6"/>
    <w:rsid w:val="001E593D"/>
    <w:rsid w:val="002E08DA"/>
    <w:rsid w:val="0061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9495B8"/>
  <w15:docId w15:val="{BB5CD40F-B213-BF44-9C68-7A833961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2733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2355B"/>
      <w:sz w:val="30"/>
      <w:szCs w:val="30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12355B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b/>
      <w:bCs/>
      <w:color w:val="12355B"/>
      <w:sz w:val="44"/>
      <w:szCs w:val="4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08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08DA"/>
  </w:style>
  <w:style w:type="paragraph" w:styleId="Footer">
    <w:name w:val="footer"/>
    <w:basedOn w:val="Normal"/>
    <w:link w:val="FooterChar"/>
    <w:uiPriority w:val="99"/>
    <w:unhideWhenUsed/>
    <w:rsid w:val="002E08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0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13B61B6-BB7C-6C46-844C-59D391CA4448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cb566479-c2c1-495d-839d-1d5bd3f6cc19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E5E402-10C7-E148-B3A2-C716583EA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429</Words>
  <Characters>1882</Characters>
  <Application>Microsoft Office Word</Application>
  <DocSecurity>0</DocSecurity>
  <Lines>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Understand Percent — Notes Packet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Percent — Notes Packet</dc:title>
  <dc:creator>Neft Teacher</dc:creator>
  <dc:description>Neft Teacher Grade 6 Math notes packet</dc:description>
  <cp:lastModifiedBy>Neft, Joel D.</cp:lastModifiedBy>
  <cp:revision>2</cp:revision>
  <cp:lastPrinted>2026-10-08T15:02:00Z</cp:lastPrinted>
  <dcterms:created xsi:type="dcterms:W3CDTF">2026-10-08T15:10:00Z</dcterms:created>
  <dcterms:modified xsi:type="dcterms:W3CDTF">2026-10-08T15:10:00Z</dcterms:modified>
</cp:coreProperties>
</file>