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0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40" w:type="dxa"/>
        </w:tblCellMar>
        <w:tblLook w:firstColumn="1" w:firstRow="1" w:lastColumn="0" w:lastRow="0" w:noHBand="0" w:noVBand="1" w:val="04A0"/>
      </w:tblPr>
      <w:tblGrid>
        <w:gridCol w:w="1584"/>
        <w:gridCol w:w="1584"/>
        <w:gridCol w:w="1584"/>
        <w:gridCol w:w="1584"/>
        <w:gridCol w:w="1584"/>
        <w:gridCol w:w="1584"/>
      </w:tblGrid>
      <w:tr>
        <w:trPr>
          <w:cantSplit/>
        </w:trPr>
        <w:tc>
          <w:tcPr>
            <w:tcW w:w="648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20"/>
                <w:u w:val="none"/>
              </w:rPr>
              <w:t xml:space="preserve">Name</w:t>
            </w:r>
          </w:p>
        </w:tc>
        <w:tc>
          <w:tcPr>
            <w:tcW w:w="3960" w:type="dxa"/>
            <w:tcBorders>
              <w:bottom w:val="single" w:sz="6" w:space="0" w:color="00000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w="605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20"/>
                <w:u w:val="none"/>
              </w:rPr>
              <w:t xml:space="preserve">Date</w:t>
            </w:r>
          </w:p>
        </w:tc>
        <w:tc>
          <w:tcPr>
            <w:tcW w:w="1800" w:type="dxa"/>
            <w:tcBorders>
              <w:bottom w:val="single" w:sz="6" w:space="0" w:color="00000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w="792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20"/>
                <w:u w:val="none"/>
              </w:rPr>
              <w:t xml:space="preserve">Period</w:t>
            </w:r>
          </w:p>
        </w:tc>
        <w:tc>
          <w:tcPr>
            <w:tcW w:w="1699" w:type="dxa"/>
            <w:tcBorders>
              <w:bottom w:val="single" w:sz="6" w:space="0" w:color="000000"/>
            </w:tcBorders>
          </w:tcPr>
          <w:p>
            <w:pPr>
              <w:spacing w:before="0" w:after="0" w:line="240" w:lineRule="auto"/>
            </w:pPr>
          </w:p>
        </w:tc>
      </w:tr>
    </w:tbl>
    <w:p>
      <w:pPr>
        <w:spacing w:before="0" w:after="0" w:line="240" w:lineRule="auto"/>
      </w:pPr>
      <w:r>
        <w:rPr>
          <w:rFonts w:ascii="Avenir Next" w:hAnsi="Avenir Next" w:cs="Avenir Next" w:eastAsia="Avenir Next"/>
          <w:b w:val="0"/>
          <w:i w:val="0"/>
          <w:color w:val="1A1A1A"/>
          <w:sz w:val="2"/>
          <w:u w:val="none"/>
        </w:rPr>
        <w:t xml:space="preserve"/>
      </w:r>
    </w:p>
    <w:p>
      <w:pPr>
        <w:keepNext/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aps w:val="1"/>
          <w:color w:val="003A70"/>
          <w:spacing w:val="12"/>
          <w:sz w:val="19"/>
          <w:u w:val="none"/>
        </w:rPr>
        <w:t xml:space="preserve">Lesson 5-7  ·  Warm-Up</w:t>
      </w:r>
    </w:p>
    <w:p>
      <w:pPr>
        <w:keepNext/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olor w:val="1A1A1A"/>
          <w:sz w:val="34"/>
          <w:u w:val="none"/>
        </w:rPr>
        <w:t xml:space="preserve">Warm-Up Practice</w:t>
      </w:r>
    </w:p>
    <w:p>
      <w:pPr>
        <w:keepNext/>
        <w:spacing w:before="0" w:after="0" w:line="240" w:lineRule="auto"/>
      </w:pPr>
      <w:r>
        <w:rPr>
          <w:rFonts w:ascii="Avenir Next" w:hAnsi="Avenir Next" w:cs="Avenir Next" w:eastAsia="Avenir Next"/>
          <w:b w:val="0"/>
          <w:i w:val="0"/>
          <w:color w:val="5A5F66"/>
          <w:sz w:val="20"/>
          <w:u w:val="none"/>
        </w:rPr>
        <w:t xml:space="preserve">Determine Surface Area of Prisms</w:t>
      </w:r>
    </w:p>
    <w:p>
      <w:pPr>
        <w:pBdr>
          <w:bottom w:val="single" w:sz="4" w:space="5" w:color="C9CDD2"/>
        </w:pBdr>
        <w:spacing w:before="0" w:after="0" w:line="240" w:lineRule="auto"/>
      </w:pPr>
    </w:p>
    <w:p>
      <w:pPr>
        <w:keepNext/>
        <w:pBdr>
          <w:bottom w:val="single" w:sz="8" w:space="3" w:color="003A70"/>
        </w:pBdr>
        <w:tabs>
          <w:tab w:pos="9504" w:val="right"/>
        </w:tabs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aps w:val="1"/>
          <w:color w:val="003A70"/>
          <w:spacing w:val="14"/>
          <w:sz w:val="19"/>
          <w:u w:val="none"/>
        </w:rPr>
        <w:t xml:space="preserve">The Move</w:t>
      </w:r>
      <w:r>
        <w:rPr>
          <w:rFonts w:ascii="Avenir Next" w:hAnsi="Avenir Next" w:cs="Avenir Next" w:eastAsia="Avenir Next"/>
          <w:b w:val="0"/>
          <w:i w:val="1"/>
          <w:color w:val="5A5F66"/>
          <w:sz w:val="17"/>
          <w:u w:val="none"/>
        </w:rPr>
        <w:tab/>
        <w:t xml:space="preserve">what this page practices</w:t>
      </w:r>
    </w:p>
    <w:p>
      <w:pPr>
        <w:keepNext/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Double each matching face and add the list to a total</w:t>
      </w:r>
    </w:p>
    <w:p>
      <w:pPr>
        <w:spacing w:before="0" w:after="0" w:line="240" w:lineRule="auto"/>
      </w:pP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 xml:space="preserve">Faces come in matching pairs. Double one face of each pair, then add the results.</w:t>
      </w:r>
    </w:p>
    <w:p>
      <w:pPr>
        <w:keepNext/>
        <w:pBdr>
          <w:bottom w:val="single" w:sz="8" w:space="3" w:color="003A70"/>
        </w:pBdr>
        <w:tabs>
          <w:tab w:pos="9504" w:val="right"/>
        </w:tabs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aps w:val="1"/>
          <w:color w:val="003A70"/>
          <w:spacing w:val="14"/>
          <w:sz w:val="19"/>
          <w:u w:val="none"/>
        </w:rPr>
        <w:t xml:space="preserve">Worked Model</w:t>
      </w:r>
      <w:r>
        <w:rPr>
          <w:rFonts w:ascii="Avenir Next" w:hAnsi="Avenir Next" w:cs="Avenir Next" w:eastAsia="Avenir Next"/>
          <w:b w:val="0"/>
          <w:i w:val="1"/>
          <w:color w:val="5A5F66"/>
          <w:sz w:val="17"/>
          <w:u w:val="none"/>
        </w:rPr>
        <w:tab/>
        <w:t xml:space="preserve">we do this one together</w:t>
      </w:r>
    </w:p>
    <w:tbl>
      <w:tblPr>
        <w:tblW w:w="95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firstColumn="1" w:firstRow="1" w:lastColumn="0" w:lastRow="0" w:noHBand="0" w:noVBand="1" w:val="04A0"/>
      </w:tblPr>
      <w:tblGrid>
        <w:gridCol w:w="4752"/>
        <w:gridCol w:w="4752"/>
      </w:tblGrid>
      <w:tr>
        <w:trPr>
          <w:cantSplit/>
          <w:trHeight w:val="180" w:hRule="atLeast"/>
        </w:trPr>
        <w:tc>
          <w:tcPr>
            <w:tcW w:w="1100" w:type="dxa"/>
            <w:shd w:val="clear" w:color="auto" w:fill="F2F4F6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1"/>
                <w:i w:val="0"/>
                <w:color w:val="1A1A1A"/>
                <w:sz w:val="20"/>
                <w:u w:val="none"/>
              </w:rPr>
              <w:t xml:space="preserve">Step 1</w:t>
            </w:r>
          </w:p>
        </w:tc>
        <w:tc>
          <w:tcPr>
            <w:tcW w:w="8404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19"/>
                <w:u w:val="none"/>
              </w:rPr>
              <w:t xml:space="preserve">A prism has faces of 12, 12, 20, 20, 15, and 15 square units.</w:t>
            </w:r>
          </w:p>
        </w:tc>
      </w:tr>
      <w:tr>
        <w:trPr>
          <w:cantSplit/>
          <w:trHeight w:val="180" w:hRule="atLeast"/>
        </w:trPr>
        <w:tc>
          <w:tcPr>
            <w:tcW w:w="1100" w:type="dxa"/>
            <w:shd w:val="clear" w:color="auto" w:fill="F2F4F6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1"/>
                <w:i w:val="0"/>
                <w:color w:val="1A1A1A"/>
                <w:sz w:val="20"/>
                <w:u w:val="none"/>
              </w:rPr>
              <w:t xml:space="preserve">Step 2</w:t>
            </w:r>
          </w:p>
        </w:tc>
        <w:tc>
          <w:tcPr>
            <w:tcW w:w="8404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19"/>
                <w:u w:val="none"/>
              </w:rPr>
              <w:t xml:space="preserve">The pairs are 12 and 12, 20 and 20, 15 and 15.</w:t>
            </w:r>
          </w:p>
        </w:tc>
      </w:tr>
      <w:tr>
        <w:trPr>
          <w:cantSplit/>
          <w:trHeight w:val="180" w:hRule="atLeast"/>
        </w:trPr>
        <w:tc>
          <w:tcPr>
            <w:tcW w:w="1100" w:type="dxa"/>
            <w:shd w:val="clear" w:color="auto" w:fill="F2F4F6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1"/>
                <w:i w:val="0"/>
                <w:color w:val="1A1A1A"/>
                <w:sz w:val="20"/>
                <w:u w:val="none"/>
              </w:rPr>
              <w:t xml:space="preserve">Step 3</w:t>
            </w:r>
          </w:p>
        </w:tc>
        <w:tc>
          <w:tcPr>
            <w:tcW w:w="8404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19"/>
                <w:u w:val="none"/>
              </w:rPr>
              <w:t xml:space="preserve">Double one of each: 2 × 12 = 24, 2 × 20 = ______, 2 × 15 = ______</w:t>
            </w:r>
          </w:p>
        </w:tc>
      </w:tr>
      <w:tr>
        <w:trPr>
          <w:cantSplit/>
          <w:trHeight w:val="180" w:hRule="atLeast"/>
        </w:trPr>
        <w:tc>
          <w:tcPr>
            <w:tcW w:w="1100" w:type="dxa"/>
            <w:shd w:val="clear" w:color="auto" w:fill="F2F4F6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1"/>
                <w:i w:val="0"/>
                <w:color w:val="1A1A1A"/>
                <w:sz w:val="20"/>
                <w:u w:val="none"/>
              </w:rPr>
              <w:t xml:space="preserve">Step 4</w:t>
            </w:r>
          </w:p>
        </w:tc>
        <w:tc>
          <w:tcPr>
            <w:tcW w:w="8404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19"/>
                <w:u w:val="none"/>
              </w:rPr>
              <w:t xml:space="preserve">Surface area = 24 + 40 + 30 = ______ square units</w:t>
            </w:r>
          </w:p>
        </w:tc>
      </w:tr>
    </w:tbl>
    <w:p>
      <w:pPr>
        <w:keepNext/>
        <w:pBdr>
          <w:bottom w:val="single" w:sz="8" w:space="3" w:color="003A70"/>
        </w:pBdr>
        <w:tabs>
          <w:tab w:pos="9504" w:val="right"/>
        </w:tabs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aps w:val="1"/>
          <w:color w:val="003A70"/>
          <w:spacing w:val="14"/>
          <w:sz w:val="19"/>
          <w:u w:val="none"/>
        </w:rPr>
        <w:t xml:space="preserve">Your Turn</w:t>
      </w:r>
      <w:r>
        <w:rPr>
          <w:rFonts w:ascii="Avenir Next" w:hAnsi="Avenir Next" w:cs="Avenir Next" w:eastAsia="Avenir Next"/>
          <w:b w:val="0"/>
          <w:i w:val="1"/>
          <w:color w:val="5A5F66"/>
          <w:sz w:val="17"/>
          <w:u w:val="none"/>
        </w:rPr>
        <w:tab/>
        <w:t xml:space="preserve">8 items · about 10 minutes</w:t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1.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Faces: 10, 10, 18, 18, 24, 24 square units. Surface area =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2.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Faces: 8, 8, 15, 15, 21, 21 square units. Surface area =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3.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Face areas 12, 30, and 20 square cm, each with a matching pair. Surface area =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4.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A prism 5 m by 4 m by 3 m has faces of 20, 15, and 12 square meters. Surface area =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5.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A cube has 6 identical faces, each 16 square inches. Surface area =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6.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A triangular prism has two triangles of 6 square feet and rectangles of 20, 24, and 16 square feet. Surface area =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7.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Surface area 108 square cm. Two faces are 30 square cm each, two are 12 square cm each. The last two total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8.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A box is 6 in by 5 in by 2 in. Find each different face area, then the surface area.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sectPr w:rsidR="00FC693F" w:rsidRPr="0006063C" w:rsidSect="00034616">
      <w:footerReference w:type="default" r:id="rId9"/>
      <w:headerReference w:type="default" r:id="rId10"/>
      <w:pgSz w:w="12240" w:h="15840"/>
      <w:pgMar w:top="504" w:right="720" w:bottom="504" w:left="720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 w:line="240" w:lineRule="auto"/>
    </w:pPr>
    <w:r>
      <w:rPr>
        <w:rFonts w:ascii="Avenir Next" w:hAnsi="Avenir Next" w:cs="Avenir Next" w:eastAsia="Avenir Next"/>
        <w:b w:val="0"/>
        <w:i w:val="0"/>
        <w:color w:val="1A1A1A"/>
        <w:sz w:val="4"/>
        <w:u w:val="none"/>
      </w:rPr>
      <w:t xml:space="preserve"/>
    </w:r>
  </w:p>
  <w:tbl>
    <w:tblPr>
      <w:tblW w:w="9504" w:type="dxa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4752"/>
      <w:gridCol w:w="4752"/>
    </w:tblGrid>
    <w:tr>
      <w:tc>
        <w:tcPr>
          <w:tcW w:w="5892" w:type="dxa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b w:val="0"/>
              <w:i w:val="0"/>
              <w:color w:val="5A5F66"/>
              <w:sz w:val="15"/>
              <w:u w:val="none"/>
            </w:rPr>
            <w:t xml:space="preserve">Grade 6 Mathematics  ·  Unit 5: Area, Volume and Surface Area</w:t>
          </w:r>
        </w:p>
      </w:tc>
      <w:tc>
        <w:tcPr>
          <w:tcW w:w="3612" w:type="dxa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b w:val="0"/>
              <w:i w:val="0"/>
              <w:color w:val="5A5F66"/>
              <w:sz w:val="15"/>
              <w:u w:val="none"/>
            </w:rPr>
            <w:t xml:space="preserve">Lesson 5-7  ·  Warm-Up</w:t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 w:line="240" w:lineRule="auto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lang w:val="en-US" w:eastAsia="en-US" w:bidi="ar-SA"/>
        <w:rFonts w:ascii="Avenir Next" w:hAnsi="Avenir Next" w:cs="Avenir Next" w:eastAsia="Avenir Next"/>
        <w:sz w:val="21"/>
        <w:szCs w:val="21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venir Next" w:hAnsi="Avenir Next"/>
      <w:sz w:val="21"/>
      <w:rFonts w:ascii="Avenir Next" w:hAnsi="Avenir Next" w:cs="Avenir Next" w:eastAsia="Avenir Next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Reveal Math Grade 6 · 5.7 Warm-Up</dc:title>
  <dc:subject/>
  <dc:creator>Neft Teacher</dc:creator>
  <cp:keywords/>
  <dc:description>generated by python-docx</dc:description>
  <cp:lastModifiedBy>Neft Teacher</cp:lastModifiedBy>
  <cp:revision>1</cp:revision>
  <dcterms:created xsi:type="dcterms:W3CDTF">2013-12-23T23:15:00Z</dcterms:created>
  <dcterms:modified xsi:type="dcterms:W3CDTF">2013-12-23T23:15:00Z</dcterms:modified>
  <cp:category/>
</cp:coreProperties>
</file>