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5-8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Lateral Area of Pyramids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lateral area of a pyramid, which covers only its slanted faces.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Lateral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the slanted faces only. Do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include the base.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Surface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lateral area + base area.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triangle-base pyramid has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slanted faces; a square pyramid has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Square base 4 m; slant height 6 m; only the sides are covered.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Leave out the base.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triangle: ½ × 4 × 6 = 12 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Four triangles: 4 × 12 = 48.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lateral area = 48 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lateral 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 lateral)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surface 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 superficial)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slant height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(altura inclinada)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lateral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faces, each 30 cm²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SA = 180 in², base = 64 in²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square base 5 m, slant 8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square base 12 in, slant 9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Canvas Frame.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Jamal’s frame is a pyramid with a triangle base (18 in sides) and slant height 10 in. Only the slanted faces get canvas.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Faces that get canvas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slanted face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Canvas needed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720"/>
              <w:gridCol w:w="1784"/>
            </w:tblGrid>
            <w:tr>
              <w:trPr>
                <w:cantSplit/>
              </w:trPr>
              <w:tc>
                <w:tcPr>
                  <w:tcW w:w="772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Open-Bottom Tent.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This tent is a square pyramid. The floor is open ground.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One panel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Fabric for the tent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Total if the floor were covered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728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7288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728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178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005840" cy="73914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840" cy="739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Gazebo Roof.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roof has base 16 ft and slant height 9 ft. Only its slanted faces get shingles.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Tower Cap.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cap has base 18 m and slant height 15 m. Only its slanted faces are copper.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Display Pyramid.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display is a square pyramid: base 20 in, slant height 24 in. Every face is wrapped, base included. How much paper?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Include the base.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Luis’s Canvas.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has base 24 cm and slant height 15 cm. Luis says the four slanted faces cover 1,440 cm². Is Luis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one slanted face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Tent Cover.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shelter is a square pyramid: base 12 ft, slant height 8 ft, open floor. Canvas costs $4 per ft².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lateral area first, then multiply by the price.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Lateral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the canvas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SA; why use lateral area here?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Grace’s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has base 12 cm and slant height 7 cm. Only the slanted faces are painted. Grace wrote: “Area = 144 + 168 = 312 cm².” Explain the mistake and fix it.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surface area equals lateral area plus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base area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slant height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apex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triangle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slanted faces does a square pyramid have?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1,440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1,360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5-8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5-8 Session 2 Practice Form B</dc:title>
  <dc:subject>Lateral Area of Pyramids</dc:subject>
  <dc:creator>Neft Teacher</dc:creator>
  <dcterms:created xsi:type="dcterms:W3CDTF">2026-10-05T15:06:41Z</dcterms:created>
  <dcterms:modified xsi:type="dcterms:W3CDTF">2026-10-05T15:06:41Z</dcterms:modified>
</cp:coreProperties>
</file>