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50"/>
        <w:rPr>
          <w:sz w:val="19"/>
          <w:szCs w:val="19"/>
        </w:rPr>
      </w:pPr>
      <w:r>
        <w:rPr>
          <w:rFonts w:ascii="Aptos" w:cs="Aptos" w:eastAsia="Aptos" w:hAnsi="Aptos"/>
          <w:color w:val="20252A"/>
          <w:sz w:val="19"/>
          <w:szCs w:val="19"/>
        </w:rPr>
        <w:t xml:space="preserve">Name  ________________________________     Date  ____________     Period  ______</w:t>
      </w:r>
    </w:p>
    <w:p>
      <w:pPr>
        <w:spacing w:after="45"/>
        <w:rPr>
          <w:b/>
          <w:bCs/>
          <w:sz w:val="19"/>
          <w:szCs w:val="19"/>
        </w:rPr>
      </w:pPr>
      <w:r>
        <w:rPr>
          <w:rFonts w:ascii="Aptos" w:cs="Aptos" w:eastAsia="Aptos" w:hAnsi="Aptos"/>
          <w:b/>
          <w:bCs/>
          <w:color w:val="20252A"/>
          <w:sz w:val="19"/>
          <w:szCs w:val="19"/>
        </w:rPr>
        <w:t xml:space="preserve">Lesson 7-7 · Group 2</w:t>
      </w:r>
    </w:p>
    <w:p>
      <w:pPr>
        <w:spacing w:after="45"/>
        <w:rPr>
          <w:b/>
          <w:bCs/>
          <w:sz w:val="39"/>
          <w:szCs w:val="39"/>
        </w:rPr>
      </w:pPr>
      <w:r>
        <w:rPr>
          <w:rFonts w:ascii="Aptos" w:cs="Aptos" w:eastAsia="Aptos" w:hAnsi="Aptos"/>
          <w:b/>
          <w:bCs/>
          <w:color w:val="20252A"/>
          <w:sz w:val="39"/>
          <w:szCs w:val="39"/>
        </w:rPr>
        <w:t xml:space="preserve">Reinforce Understanding</w:t>
      </w:r>
    </w:p>
    <w:p>
      <w:pPr>
        <w:spacing w:after="125"/>
        <w:rPr>
          <w:b/>
          <w:bCs/>
          <w:sz w:val="23"/>
          <w:szCs w:val="23"/>
        </w:rPr>
      </w:pPr>
      <w:r>
        <w:rPr>
          <w:rFonts w:ascii="Aptos" w:cs="Aptos" w:eastAsia="Aptos" w:hAnsi="Aptos"/>
          <w:b/>
          <w:bCs/>
          <w:color w:val="20252A"/>
          <w:sz w:val="23"/>
          <w:szCs w:val="23"/>
        </w:rPr>
        <w:t xml:space="preserve">7.7 Small Group · Group 2</w:t>
      </w:r>
    </w:p>
    <w:p>
      <w:pPr>
        <w:spacing w:after="165"/>
        <w:rPr>
          <w:b/>
          <w:bCs/>
          <w:sz w:val="21"/>
          <w:szCs w:val="21"/>
        </w:rPr>
      </w:pPr>
      <w:r>
        <w:rPr>
          <w:rFonts w:ascii="Aptos" w:cs="Aptos" w:eastAsia="Aptos" w:hAnsi="Aptos"/>
          <w:b/>
          <w:bCs/>
          <w:color w:val="20252A"/>
          <w:sz w:val="21"/>
          <w:szCs w:val="21"/>
        </w:rPr>
        <w:t xml:space="preserve">I can draw polygons from their vertex coordinates on the coordinate plane, and use coordinates to find side lengths and solve perimeter and area problems, explain what each part stands for, and build one for a situation I have not seen before.</w:t>
      </w:r>
    </w:p>
    <w:p>
      <w:pPr>
        <w:keepNext/>
        <w:spacing w:after="75" w:before="190"/>
        <w:rPr>
          <w:b/>
          <w:bCs/>
          <w:color w:val="17324D"/>
          <w:sz w:val="22"/>
          <w:szCs w:val="22"/>
        </w:rPr>
      </w:pPr>
      <w:r>
        <w:rPr>
          <w:rFonts w:ascii="Aptos" w:cs="Aptos" w:eastAsia="Aptos" w:hAnsi="Aptos"/>
          <w:b/>
          <w:bCs/>
          <w:color w:val="17324D"/>
          <w:sz w:val="22"/>
          <w:szCs w:val="22"/>
        </w:rPr>
        <w:t xml:space="preserve">Worked model</w:t>
      </w:r>
    </w:p>
    <w:p>
      <w:pPr>
        <w:spacing w:after="100" w:line="280"/>
        <w:rPr>
          <w:b/>
          <w:bCs/>
        </w:rPr>
      </w:pPr>
      <w:r>
        <w:rPr>
          <w:rFonts w:ascii="Aptos" w:cs="Aptos" w:eastAsia="Aptos" w:hAnsi="Aptos"/>
          <w:b/>
          <w:bCs/>
          <w:color w:val="20252A"/>
          <w:sz w:val="21"/>
          <w:szCs w:val="21"/>
        </w:rPr>
        <w:t xml:space="preserve">A rectangle has vertices at (−8.5, 7.5), (5.5, 7.5), (5.5, −3.5), and (−8.5, −3.5). Find its perimeter.</w:t>
      </w:r>
    </w:p>
    <w:p>
      <w:pPr>
        <w:spacing w:after="45" w:line="260"/>
        <w:ind w:left="280"/>
      </w:pPr>
      <w:r>
        <w:rPr>
          <w:rFonts w:ascii="Aptos" w:cs="Aptos" w:eastAsia="Aptos" w:hAnsi="Aptos"/>
          <w:color w:val="20252A"/>
          <w:sz w:val="21"/>
          <w:szCs w:val="21"/>
        </w:rPr>
        <w:t xml:space="preserve">1.  Plot the four vertices and connect them in order to draw the rectangle.</w:t>
      </w:r>
    </w:p>
    <w:p>
      <w:pPr>
        <w:spacing w:after="45" w:line="260"/>
        <w:ind w:left="280"/>
      </w:pPr>
      <w:r>
        <w:rPr>
          <w:rFonts w:ascii="Aptos" w:cs="Aptos" w:eastAsia="Aptos" w:hAnsi="Aptos"/>
          <w:color w:val="20252A"/>
          <w:sz w:val="21"/>
          <w:szCs w:val="21"/>
        </w:rPr>
        <w:t xml:space="preserve">2.  Top side: the y-coordinates match, so use the x-values: −8.5 + 5.5 = 14</w:t>
      </w:r>
    </w:p>
    <w:p>
      <w:pPr>
        <w:spacing w:after="45" w:line="260"/>
        <w:ind w:left="280"/>
      </w:pPr>
      <w:r>
        <w:rPr>
          <w:rFonts w:ascii="Aptos" w:cs="Aptos" w:eastAsia="Aptos" w:hAnsi="Aptos"/>
          <w:color w:val="20252A"/>
          <w:sz w:val="21"/>
          <w:szCs w:val="21"/>
        </w:rPr>
        <w:t xml:space="preserve">3.  Left side: the x-coordinates match, so use the y-values: 7.5 + −3.5 = 11</w:t>
      </w:r>
    </w:p>
    <w:p>
      <w:pPr>
        <w:spacing w:after="45" w:line="260"/>
        <w:ind w:left="280"/>
      </w:pPr>
      <w:r>
        <w:rPr>
          <w:rFonts w:ascii="Aptos" w:cs="Aptos" w:eastAsia="Aptos" w:hAnsi="Aptos"/>
          <w:color w:val="20252A"/>
          <w:sz w:val="21"/>
          <w:szCs w:val="21"/>
        </w:rPr>
        <w:t xml:space="preserve">4.  Perimeter adds all four sides: 14 + 11 + 14 + 11 = 50</w:t>
      </w:r>
    </w:p>
    <w:p>
      <w:pPr>
        <w:spacing w:after="100" w:line="280"/>
        <w:rPr>
          <w:b/>
          <w:bCs/>
        </w:rPr>
      </w:pPr>
      <w:r>
        <w:rPr>
          <w:rFonts w:ascii="Aptos" w:cs="Aptos" w:eastAsia="Aptos" w:hAnsi="Aptos"/>
          <w:b/>
          <w:bCs/>
          <w:color w:val="20252A"/>
          <w:sz w:val="21"/>
          <w:szCs w:val="21"/>
        </w:rPr>
        <w:t xml:space="preserve">Answer: The rectangle measures 14 units by 11 units, so its perimeter is 50 units.</w:t>
      </w:r>
    </w:p>
    <w:p>
      <w:pPr>
        <w:keepNext/>
        <w:spacing w:after="75" w:before="190"/>
        <w:rPr>
          <w:b/>
          <w:bCs/>
          <w:color w:val="17324D"/>
          <w:sz w:val="22"/>
          <w:szCs w:val="22"/>
        </w:rPr>
      </w:pPr>
      <w:r>
        <w:rPr>
          <w:rFonts w:ascii="Aptos" w:cs="Aptos" w:eastAsia="Aptos" w:hAnsi="Aptos"/>
          <w:b/>
          <w:bCs/>
          <w:color w:val="17324D"/>
          <w:sz w:val="22"/>
          <w:szCs w:val="22"/>
        </w:rPr>
        <w:t xml:space="preserve">Practice</w:t>
      </w:r>
    </w:p>
    <w:p>
      <w:pPr>
        <w:spacing w:after="115"/>
        <w:rPr>
          <w:b/>
          <w:bCs/>
          <w:sz w:val="20"/>
          <w:szCs w:val="20"/>
        </w:rPr>
      </w:pPr>
      <w:r>
        <w:rPr>
          <w:rFonts w:ascii="Aptos" w:cs="Aptos" w:eastAsia="Aptos" w:hAnsi="Aptos"/>
          <w:b/>
          <w:bCs/>
          <w:color w:val="20252A"/>
          <w:sz w:val="20"/>
          <w:szCs w:val="20"/>
        </w:rPr>
        <w:t xml:space="preserve">Complete each exercise. Show the reasoning that supports your answer.</w:t>
      </w:r>
    </w:p>
    <w:p>
      <w:pPr>
        <w:keepNext/>
        <w:spacing w:after="65" w:before="145"/>
        <w:rPr>
          <w:b/>
          <w:bCs/>
          <w:sz w:val="21"/>
          <w:szCs w:val="21"/>
        </w:rPr>
      </w:pPr>
      <w:r>
        <w:rPr>
          <w:rFonts w:ascii="Aptos" w:cs="Aptos" w:eastAsia="Aptos" w:hAnsi="Aptos"/>
          <w:b/>
          <w:bCs/>
          <w:color w:val="20252A"/>
          <w:sz w:val="21"/>
          <w:szCs w:val="21"/>
        </w:rPr>
        <w:t xml:space="preserve">1.  Find the distance between each pair of vertices.</w:t>
      </w:r>
    </w:p>
    <w:p>
      <w:pPr>
        <w:spacing w:after="75"/>
        <w:rPr>
          <w:color w:val="5D666F"/>
          <w:sz w:val="19"/>
          <w:szCs w:val="19"/>
        </w:rPr>
      </w:pPr>
      <w:r>
        <w:rPr>
          <w:rFonts w:ascii="Aptos" w:cs="Aptos" w:eastAsia="Aptos" w:hAnsi="Aptos"/>
          <w:color w:val="5D666F"/>
          <w:sz w:val="19"/>
          <w:szCs w:val="19"/>
        </w:rPr>
        <w:t xml:space="preserve">Complete the table. Show how you found each value.</w:t>
      </w:r>
    </w:p>
    <w:tbl>
      <w:tblPr>
        <w:tblW w:type="dxa" w:w="10120"/>
        <w:tblBorders>
          <w:top w:val="single" w:color="4F555B" w:sz="5"/>
          <w:left w:val="single" w:color="4F555B" w:sz="5"/>
          <w:bottom w:val="single" w:color="4F555B" w:sz="5"/>
          <w:right w:val="single" w:color="4F555B" w:sz="5"/>
          <w:insideH w:val="single" w:color="4F555B" w:sz="5"/>
          <w:insideV w:val="single" w:color="4F555B" w:sz="5"/>
        </w:tblBorders>
      </w:tblPr>
      <w:tblGrid>
        <w:gridCol w:w="2429"/>
        <w:gridCol w:w="3845"/>
        <w:gridCol w:w="3846"/>
      </w:tblGrid>
      <w:tr>
        <w:trPr>
          <w:cantSplit/>
        </w:trPr>
        <w:tc>
          <w:tcPr>
            <w:tcW w:type="dxa" w:w="2429"/>
            <w:shd w:fill="F0F2F3" w:val="clear"/>
            <w:tcMar>
              <w:top w:type="dxa" w:w="85"/>
              <w:left w:type="dxa" w:w="105"/>
              <w:bottom w:type="dxa" w:w="85"/>
              <w:right w:type="dxa" w:w="105"/>
            </w:tcMar>
          </w:tcPr>
          <w:p>
            <w:pPr>
              <w:spacing w:after="0" w:line="260"/>
              <w:rPr>
                <w:b/>
                <w:bCs/>
                <w:sz w:val="19"/>
                <w:szCs w:val="19"/>
              </w:rPr>
            </w:pPr>
            <w:r>
              <w:rPr>
                <w:rFonts w:ascii="Aptos" w:cs="Aptos" w:eastAsia="Aptos" w:hAnsi="Aptos"/>
                <w:b/>
                <w:bCs/>
                <w:color w:val="20252A"/>
                <w:sz w:val="19"/>
                <w:szCs w:val="19"/>
              </w:rPr>
              <w:t xml:space="preserve">Vertices</w:t>
            </w:r>
          </w:p>
        </w:tc>
        <w:tc>
          <w:tcPr>
            <w:tcW w:type="dxa" w:w="3845"/>
            <w:shd w:fill="F0F2F3" w:val="clear"/>
            <w:tcMar>
              <w:top w:type="dxa" w:w="85"/>
              <w:left w:type="dxa" w:w="105"/>
              <w:bottom w:type="dxa" w:w="85"/>
              <w:right w:type="dxa" w:w="105"/>
            </w:tcMar>
          </w:tcPr>
          <w:p>
            <w:pPr>
              <w:spacing w:after="0" w:line="260"/>
              <w:rPr>
                <w:b/>
                <w:bCs/>
                <w:sz w:val="19"/>
                <w:szCs w:val="19"/>
              </w:rPr>
            </w:pPr>
            <w:r>
              <w:rPr>
                <w:rFonts w:ascii="Aptos" w:cs="Aptos" w:eastAsia="Aptos" w:hAnsi="Aptos"/>
                <w:b/>
                <w:bCs/>
                <w:color w:val="20252A"/>
                <w:sz w:val="19"/>
                <w:szCs w:val="19"/>
              </w:rPr>
              <w:t xml:space="preserve">Shared coordinate</w:t>
            </w:r>
          </w:p>
        </w:tc>
        <w:tc>
          <w:tcPr>
            <w:tcW w:type="dxa" w:w="3846"/>
            <w:shd w:fill="F0F2F3" w:val="clear"/>
            <w:tcMar>
              <w:top w:type="dxa" w:w="85"/>
              <w:left w:type="dxa" w:w="105"/>
              <w:bottom w:type="dxa" w:w="85"/>
              <w:right w:type="dxa" w:w="105"/>
            </w:tcMar>
          </w:tcPr>
          <w:p>
            <w:pPr>
              <w:spacing w:after="0" w:line="260"/>
              <w:rPr>
                <w:b/>
                <w:bCs/>
                <w:sz w:val="19"/>
                <w:szCs w:val="19"/>
              </w:rPr>
            </w:pPr>
            <w:r>
              <w:rPr>
                <w:rFonts w:ascii="Aptos" w:cs="Aptos" w:eastAsia="Aptos" w:hAnsi="Aptos"/>
                <w:b/>
                <w:bCs/>
                <w:color w:val="20252A"/>
                <w:sz w:val="19"/>
                <w:szCs w:val="19"/>
              </w:rPr>
              <w:t xml:space="preserve">Distance (units)</w:t>
            </w:r>
          </w:p>
        </w:tc>
      </w:tr>
      <w:tr>
        <w:trPr>
          <w:cantSplit/>
        </w:trPr>
        <w:tc>
          <w:tcPr>
            <w:tcW w:type="dxa" w:w="2429"/>
            <w:tcMar>
              <w:top w:type="dxa" w:w="85"/>
              <w:left w:type="dxa" w:w="105"/>
              <w:bottom w:type="dxa" w:w="85"/>
              <w:right w:type="dxa" w:w="105"/>
            </w:tcMar>
          </w:tcPr>
          <w:p>
            <w:pPr>
              <w:spacing w:after="0" w:line="260"/>
              <w:rPr>
                <w:b/>
                <w:bCs/>
                <w:sz w:val="19"/>
                <w:szCs w:val="19"/>
              </w:rPr>
            </w:pPr>
            <w:r>
              <w:rPr>
                <w:rFonts w:ascii="Aptos" w:cs="Aptos" w:eastAsia="Aptos" w:hAnsi="Aptos"/>
                <w:b/>
                <w:bCs/>
                <w:color w:val="20252A"/>
                <w:sz w:val="19"/>
                <w:szCs w:val="19"/>
              </w:rPr>
              <w:t xml:space="preserve">(−4, 3) and (5, 3)</w:t>
            </w:r>
          </w:p>
        </w:tc>
        <w:tc>
          <w:tcPr>
            <w:tcW w:type="dxa" w:w="3845"/>
            <w:tcMar>
              <w:top w:type="dxa" w:w="85"/>
              <w:left w:type="dxa" w:w="105"/>
              <w:bottom w:type="dxa" w:w="85"/>
              <w:right w:type="dxa" w:w="105"/>
            </w:tcMar>
          </w:tcPr>
          <w:p>
            <w:pPr>
              <w:spacing w:after="0" w:line="260"/>
              <w:rPr>
                <w:b w:val="false"/>
                <w:bCs w:val="false"/>
                <w:sz w:val="19"/>
                <w:szCs w:val="19"/>
              </w:rPr>
            </w:pPr>
            <w:r>
              <w:rPr>
                <w:rFonts w:ascii="Aptos" w:cs="Aptos" w:eastAsia="Aptos" w:hAnsi="Aptos"/>
                <w:b w:val="false"/>
                <w:bCs w:val="false"/>
                <w:color w:val="20252A"/>
                <w:sz w:val="19"/>
                <w:szCs w:val="19"/>
              </w:rPr>
              <w:t xml:space="preserve"> </w:t>
            </w:r>
          </w:p>
        </w:tc>
        <w:tc>
          <w:tcPr>
            <w:tcW w:type="dxa" w:w="3846"/>
            <w:tcMar>
              <w:top w:type="dxa" w:w="85"/>
              <w:left w:type="dxa" w:w="105"/>
              <w:bottom w:type="dxa" w:w="85"/>
              <w:right w:type="dxa" w:w="105"/>
            </w:tcMar>
          </w:tcPr>
          <w:p>
            <w:pPr>
              <w:spacing w:after="0" w:line="260"/>
              <w:rPr>
                <w:b w:val="false"/>
                <w:bCs w:val="false"/>
                <w:sz w:val="19"/>
                <w:szCs w:val="19"/>
              </w:rPr>
            </w:pPr>
            <w:r>
              <w:rPr>
                <w:rFonts w:ascii="Aptos" w:cs="Aptos" w:eastAsia="Aptos" w:hAnsi="Aptos"/>
                <w:b w:val="false"/>
                <w:bCs w:val="false"/>
                <w:color w:val="20252A"/>
                <w:sz w:val="19"/>
                <w:szCs w:val="19"/>
              </w:rPr>
              <w:t xml:space="preserve"> </w:t>
            </w:r>
          </w:p>
        </w:tc>
      </w:tr>
      <w:tr>
        <w:trPr>
          <w:cantSplit/>
        </w:trPr>
        <w:tc>
          <w:tcPr>
            <w:tcW w:type="dxa" w:w="2429"/>
            <w:tcMar>
              <w:top w:type="dxa" w:w="85"/>
              <w:left w:type="dxa" w:w="105"/>
              <w:bottom w:type="dxa" w:w="85"/>
              <w:right w:type="dxa" w:w="105"/>
            </w:tcMar>
          </w:tcPr>
          <w:p>
            <w:pPr>
              <w:spacing w:after="0" w:line="260"/>
              <w:rPr>
                <w:b/>
                <w:bCs/>
                <w:sz w:val="19"/>
                <w:szCs w:val="19"/>
              </w:rPr>
            </w:pPr>
            <w:r>
              <w:rPr>
                <w:rFonts w:ascii="Aptos" w:cs="Aptos" w:eastAsia="Aptos" w:hAnsi="Aptos"/>
                <w:b/>
                <w:bCs/>
                <w:color w:val="20252A"/>
                <w:sz w:val="19"/>
                <w:szCs w:val="19"/>
              </w:rPr>
              <w:t xml:space="preserve">(5, 3) and (5, −4)</w:t>
            </w:r>
          </w:p>
        </w:tc>
        <w:tc>
          <w:tcPr>
            <w:tcW w:type="dxa" w:w="3845"/>
            <w:tcMar>
              <w:top w:type="dxa" w:w="85"/>
              <w:left w:type="dxa" w:w="105"/>
              <w:bottom w:type="dxa" w:w="85"/>
              <w:right w:type="dxa" w:w="105"/>
            </w:tcMar>
          </w:tcPr>
          <w:p>
            <w:pPr>
              <w:spacing w:after="0" w:line="260"/>
              <w:rPr>
                <w:b w:val="false"/>
                <w:bCs w:val="false"/>
                <w:sz w:val="19"/>
                <w:szCs w:val="19"/>
              </w:rPr>
            </w:pPr>
            <w:r>
              <w:rPr>
                <w:rFonts w:ascii="Aptos" w:cs="Aptos" w:eastAsia="Aptos" w:hAnsi="Aptos"/>
                <w:b w:val="false"/>
                <w:bCs w:val="false"/>
                <w:color w:val="20252A"/>
                <w:sz w:val="19"/>
                <w:szCs w:val="19"/>
              </w:rPr>
              <w:t xml:space="preserve"> </w:t>
            </w:r>
          </w:p>
        </w:tc>
        <w:tc>
          <w:tcPr>
            <w:tcW w:type="dxa" w:w="3846"/>
            <w:tcMar>
              <w:top w:type="dxa" w:w="85"/>
              <w:left w:type="dxa" w:w="105"/>
              <w:bottom w:type="dxa" w:w="85"/>
              <w:right w:type="dxa" w:w="105"/>
            </w:tcMar>
          </w:tcPr>
          <w:p>
            <w:pPr>
              <w:spacing w:after="0" w:line="260"/>
              <w:rPr>
                <w:b w:val="false"/>
                <w:bCs w:val="false"/>
                <w:sz w:val="19"/>
                <w:szCs w:val="19"/>
              </w:rPr>
            </w:pPr>
            <w:r>
              <w:rPr>
                <w:rFonts w:ascii="Aptos" w:cs="Aptos" w:eastAsia="Aptos" w:hAnsi="Aptos"/>
                <w:b w:val="false"/>
                <w:bCs w:val="false"/>
                <w:color w:val="20252A"/>
                <w:sz w:val="19"/>
                <w:szCs w:val="19"/>
              </w:rPr>
              <w:t xml:space="preserve"> </w:t>
            </w:r>
          </w:p>
        </w:tc>
      </w:tr>
      <w:tr>
        <w:trPr>
          <w:cantSplit/>
        </w:trPr>
        <w:tc>
          <w:tcPr>
            <w:tcW w:type="dxa" w:w="2429"/>
            <w:tcMar>
              <w:top w:type="dxa" w:w="85"/>
              <w:left w:type="dxa" w:w="105"/>
              <w:bottom w:type="dxa" w:w="85"/>
              <w:right w:type="dxa" w:w="105"/>
            </w:tcMar>
          </w:tcPr>
          <w:p>
            <w:pPr>
              <w:spacing w:after="0" w:line="260"/>
              <w:rPr>
                <w:b/>
                <w:bCs/>
                <w:sz w:val="19"/>
                <w:szCs w:val="19"/>
              </w:rPr>
            </w:pPr>
            <w:r>
              <w:rPr>
                <w:rFonts w:ascii="Aptos" w:cs="Aptos" w:eastAsia="Aptos" w:hAnsi="Aptos"/>
                <w:b/>
                <w:bCs/>
                <w:color w:val="20252A"/>
                <w:sz w:val="19"/>
                <w:szCs w:val="19"/>
              </w:rPr>
              <w:t xml:space="preserve">(−2, −1) and (6, −1)</w:t>
            </w:r>
          </w:p>
        </w:tc>
        <w:tc>
          <w:tcPr>
            <w:tcW w:type="dxa" w:w="3845"/>
            <w:tcMar>
              <w:top w:type="dxa" w:w="85"/>
              <w:left w:type="dxa" w:w="105"/>
              <w:bottom w:type="dxa" w:w="85"/>
              <w:right w:type="dxa" w:w="105"/>
            </w:tcMar>
          </w:tcPr>
          <w:p>
            <w:pPr>
              <w:spacing w:after="0" w:line="260"/>
              <w:rPr>
                <w:b w:val="false"/>
                <w:bCs w:val="false"/>
                <w:sz w:val="19"/>
                <w:szCs w:val="19"/>
              </w:rPr>
            </w:pPr>
            <w:r>
              <w:rPr>
                <w:rFonts w:ascii="Aptos" w:cs="Aptos" w:eastAsia="Aptos" w:hAnsi="Aptos"/>
                <w:b w:val="false"/>
                <w:bCs w:val="false"/>
                <w:color w:val="20252A"/>
                <w:sz w:val="19"/>
                <w:szCs w:val="19"/>
              </w:rPr>
              <w:t xml:space="preserve"> </w:t>
            </w:r>
          </w:p>
        </w:tc>
        <w:tc>
          <w:tcPr>
            <w:tcW w:type="dxa" w:w="3846"/>
            <w:tcMar>
              <w:top w:type="dxa" w:w="85"/>
              <w:left w:type="dxa" w:w="105"/>
              <w:bottom w:type="dxa" w:w="85"/>
              <w:right w:type="dxa" w:w="105"/>
            </w:tcMar>
          </w:tcPr>
          <w:p>
            <w:pPr>
              <w:spacing w:after="0" w:line="260"/>
              <w:rPr>
                <w:b w:val="false"/>
                <w:bCs w:val="false"/>
                <w:sz w:val="19"/>
                <w:szCs w:val="19"/>
              </w:rPr>
            </w:pPr>
            <w:r>
              <w:rPr>
                <w:rFonts w:ascii="Aptos" w:cs="Aptos" w:eastAsia="Aptos" w:hAnsi="Aptos"/>
                <w:b w:val="false"/>
                <w:bCs w:val="false"/>
                <w:color w:val="20252A"/>
                <w:sz w:val="19"/>
                <w:szCs w:val="19"/>
              </w:rPr>
              <w:t xml:space="preserve"> </w:t>
            </w:r>
          </w:p>
        </w:tc>
      </w:tr>
    </w:tbl>
    <w:p>
      <w:pPr>
        <w:spacing w:after="0" w:before="85"/>
        <w:rPr>
          <w:b/>
          <w:bCs/>
          <w:color w:val="5D666F"/>
          <w:sz w:val="18"/>
          <w:szCs w:val="18"/>
        </w:rPr>
      </w:pPr>
      <w:r>
        <w:rPr>
          <w:rFonts w:ascii="Aptos" w:cs="Aptos" w:eastAsia="Aptos" w:hAnsi="Aptos"/>
          <w:b/>
          <w:bCs/>
          <w:color w:val="5D666F"/>
          <w:sz w:val="18"/>
          <w:szCs w:val="18"/>
        </w:rPr>
        <w:t xml:space="preserve">Show your work</w:t>
      </w:r>
    </w:p>
    <w:p>
      <w:pPr>
        <w:pBdr>
          <w:bottom w:val="single" w:color="AAB2BA" w:sz="4"/>
        </w:pBdr>
        <w:spacing w:after="75" w:before="20" w:line="220"/>
      </w:pPr>
      <w:r>
        <w:rPr>
          <w:rFonts w:ascii="Aptos" w:cs="Aptos" w:eastAsia="Aptos" w:hAnsi="Aptos"/>
          <w:color w:val="20252A"/>
          <w:sz w:val="21"/>
          <w:szCs w:val="21"/>
        </w:rPr>
        <w:t xml:space="preserve"> </w:t>
      </w:r>
    </w:p>
    <w:p>
      <w:pPr>
        <w:keepNext/>
        <w:spacing w:after="65" w:before="145"/>
        <w:rPr>
          <w:b/>
          <w:bCs/>
          <w:sz w:val="21"/>
          <w:szCs w:val="21"/>
        </w:rPr>
      </w:pPr>
      <w:r>
        <w:rPr>
          <w:rFonts w:ascii="Aptos" w:cs="Aptos" w:eastAsia="Aptos" w:hAnsi="Aptos"/>
          <w:b/>
          <w:bCs/>
          <w:color w:val="20252A"/>
          <w:sz w:val="21"/>
          <w:szCs w:val="21"/>
        </w:rPr>
        <w:t xml:space="preserve">2.  Plot the vertices of rectangle PQRS, then use the coordinates to find its perimeter.</w:t>
      </w:r>
    </w:p>
    <w:p>
      <w:pPr>
        <w:spacing w:after="75"/>
        <w:rPr>
          <w:color w:val="5D666F"/>
          <w:sz w:val="19"/>
          <w:szCs w:val="19"/>
        </w:rPr>
      </w:pPr>
      <w:r>
        <w:rPr>
          <w:rFonts w:ascii="Aptos" w:cs="Aptos" w:eastAsia="Aptos" w:hAnsi="Aptos"/>
          <w:color w:val="5D666F"/>
          <w:sz w:val="19"/>
          <w:szCs w:val="19"/>
        </w:rPr>
        <w:t xml:space="preserve">Plot and label each point on the grid.</w:t>
      </w:r>
    </w:p>
    <w:p>
      <w:pPr>
        <w:spacing w:after="0" w:before="85"/>
        <w:rPr>
          <w:b/>
          <w:bCs/>
          <w:color w:val="5D666F"/>
          <w:sz w:val="18"/>
          <w:szCs w:val="18"/>
        </w:rPr>
      </w:pPr>
      <w:r>
        <w:rPr>
          <w:rFonts w:ascii="Aptos" w:cs="Aptos" w:eastAsia="Aptos" w:hAnsi="Aptos"/>
          <w:b/>
          <w:bCs/>
          <w:color w:val="5D666F"/>
          <w:sz w:val="18"/>
          <w:szCs w:val="18"/>
        </w:rPr>
        <w:t xml:space="preserve">Show your thinking</w:t>
      </w:r>
    </w:p>
    <w:p>
      <w:pPr>
        <w:pBdr>
          <w:bottom w:val="single" w:color="AAB2BA" w:sz="4"/>
        </w:pBdr>
        <w:spacing w:after="75" w:before="20" w:line="220"/>
      </w:pPr>
      <w:r>
        <w:rPr>
          <w:rFonts w:ascii="Aptos" w:cs="Aptos" w:eastAsia="Aptos" w:hAnsi="Aptos"/>
          <w:color w:val="20252A"/>
          <w:sz w:val="21"/>
          <w:szCs w:val="21"/>
        </w:rPr>
        <w:t xml:space="preserve"> </w:t>
      </w:r>
    </w:p>
    <w:p>
      <w:pPr>
        <w:keepNext/>
        <w:spacing w:after="65" w:before="145"/>
        <w:rPr>
          <w:b/>
          <w:bCs/>
          <w:sz w:val="21"/>
          <w:szCs w:val="21"/>
        </w:rPr>
      </w:pPr>
      <w:r>
        <w:rPr>
          <w:rFonts w:ascii="Aptos" w:cs="Aptos" w:eastAsia="Aptos" w:hAnsi="Aptos"/>
          <w:b/>
          <w:bCs/>
          <w:color w:val="20252A"/>
          <w:sz w:val="21"/>
          <w:szCs w:val="21"/>
        </w:rPr>
        <w:t xml:space="preserve">3.  A rectangle has vertices (-3, 2), (4, 2), (4, -1), (-3, -1). What is its perimeter?</w:t>
      </w:r>
    </w:p>
    <w:p>
      <w:pPr>
        <w:spacing w:after="75"/>
        <w:rPr>
          <w:color w:val="5D666F"/>
          <w:sz w:val="19"/>
          <w:szCs w:val="19"/>
        </w:rPr>
      </w:pPr>
      <w:r>
        <w:rPr>
          <w:rFonts w:ascii="Aptos" w:cs="Aptos" w:eastAsia="Aptos" w:hAnsi="Aptos"/>
          <w:color w:val="5D666F"/>
          <w:sz w:val="19"/>
          <w:szCs w:val="19"/>
        </w:rPr>
        <w:t xml:space="preserve">Circle the letter of the best answer. Show how you know.</w:t>
      </w:r>
    </w:p>
    <w:p>
      <w:pPr>
        <w:spacing w:after="35" w:line="245"/>
        <w:ind w:left="360"/>
      </w:pPr>
      <w:r>
        <w:rPr>
          <w:rFonts w:ascii="Aptos" w:cs="Aptos" w:eastAsia="Aptos" w:hAnsi="Aptos"/>
          <w:color w:val="20252A"/>
          <w:sz w:val="21"/>
          <w:szCs w:val="21"/>
        </w:rPr>
        <w:t xml:space="preserve">A.  10 units</w:t>
      </w:r>
    </w:p>
    <w:p>
      <w:pPr>
        <w:spacing w:after="35" w:line="245"/>
        <w:ind w:left="360"/>
      </w:pPr>
      <w:r>
        <w:rPr>
          <w:rFonts w:ascii="Aptos" w:cs="Aptos" w:eastAsia="Aptos" w:hAnsi="Aptos"/>
          <w:color w:val="20252A"/>
          <w:sz w:val="21"/>
          <w:szCs w:val="21"/>
        </w:rPr>
        <w:t xml:space="preserve">B.  13 units</w:t>
      </w:r>
    </w:p>
    <w:p>
      <w:pPr>
        <w:spacing w:after="35" w:line="245"/>
        <w:ind w:left="360"/>
      </w:pPr>
      <w:r>
        <w:rPr>
          <w:rFonts w:ascii="Aptos" w:cs="Aptos" w:eastAsia="Aptos" w:hAnsi="Aptos"/>
          <w:color w:val="20252A"/>
          <w:sz w:val="21"/>
          <w:szCs w:val="21"/>
        </w:rPr>
        <w:t xml:space="preserve">C.  20 units</w:t>
      </w:r>
    </w:p>
    <w:p>
      <w:pPr>
        <w:spacing w:after="35" w:line="245"/>
        <w:ind w:left="360"/>
      </w:pPr>
      <w:r>
        <w:rPr>
          <w:rFonts w:ascii="Aptos" w:cs="Aptos" w:eastAsia="Aptos" w:hAnsi="Aptos"/>
          <w:color w:val="20252A"/>
          <w:sz w:val="21"/>
          <w:szCs w:val="21"/>
        </w:rPr>
        <w:t xml:space="preserve">D.  21 units</w:t>
      </w:r>
    </w:p>
    <w:sectPr>
      <w:footerReference w:type="default" r:id="rId7"/>
      <w:pgSz w:w="12240" w:h="15840" w:orient="portrait"/>
      <w:pgMar w:top="92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AB2BA" w:sz="3"/>
      </w:pBdr>
      <w:spacing w:before="80"/>
    </w:pPr>
    <w:r>
      <w:rPr>
        <w:rFonts w:ascii="Aptos" w:cs="Aptos" w:eastAsia="Aptos" w:hAnsi="Aptos"/>
        <w:color w:val="5D666F"/>
        <w:sz w:val="16"/>
        <w:szCs w:val="16"/>
      </w:rPr>
      <w:t xml:space="preserve">EduWonderLab  •  Grade 6 Mathematics  •  Lesson 7-7-group2</w:t>
    </w:r>
    <w:r>
      <w:rPr>
        <w:sz w:val="16"/>
        <w:szCs w:val="16"/>
      </w:rPr>
      <w:t xml:space="preserve">                                      </w:t>
    </w:r>
    <w:r>
      <w:rPr>
        <w:color w:val="5D666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2025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7.7 Small Group · Group 2 — Reinforce Understanding</dc:title>
  <dc:creator>EduWonderLab</dc:creator>
  <cp:lastModifiedBy>Un-named</cp:lastModifiedBy>
  <cp:revision>1</cp:revision>
  <dcterms:created xsi:type="dcterms:W3CDTF">2026-09-28T12:59:15.915Z</dcterms:created>
  <dcterms:modified xsi:type="dcterms:W3CDTF">2026-09-28T12:59:15.915Z</dcterms:modified>
</cp:coreProperties>
</file>

<file path=docProps/custom.xml><?xml version="1.0" encoding="utf-8"?>
<Properties xmlns="http://schemas.openxmlformats.org/officeDocument/2006/custom-properties" xmlns:vt="http://schemas.openxmlformats.org/officeDocument/2006/docPropsVTypes"/>
</file>